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E4FC" w14:textId="31D57357" w:rsidR="003358F0" w:rsidRPr="003358F0" w:rsidRDefault="003358F0" w:rsidP="003358F0">
      <w:pPr>
        <w:jc w:val="center"/>
        <w:rPr>
          <w:rFonts w:ascii="Arial" w:hAnsi="Arial" w:cs="Arial"/>
          <w:b/>
          <w:bCs/>
          <w:u w:val="single"/>
        </w:rPr>
      </w:pPr>
      <w:r w:rsidRPr="003358F0">
        <w:rPr>
          <w:rFonts w:ascii="Arial" w:hAnsi="Arial" w:cs="Arial"/>
          <w:b/>
          <w:bCs/>
          <w:u w:val="single"/>
        </w:rPr>
        <w:t>Good Divorce Week 2025</w:t>
      </w:r>
    </w:p>
    <w:p w14:paraId="5A814648" w14:textId="1C4D6C42" w:rsidR="006620DE" w:rsidRPr="003358F0" w:rsidRDefault="006620DE" w:rsidP="003358F0">
      <w:pPr>
        <w:jc w:val="both"/>
        <w:rPr>
          <w:rFonts w:ascii="Arial" w:hAnsi="Arial" w:cs="Arial"/>
          <w:sz w:val="22"/>
          <w:szCs w:val="22"/>
        </w:rPr>
      </w:pPr>
      <w:r w:rsidRPr="003358F0">
        <w:rPr>
          <w:rFonts w:ascii="Arial" w:hAnsi="Arial" w:cs="Arial"/>
          <w:sz w:val="22"/>
          <w:szCs w:val="22"/>
        </w:rPr>
        <w:t>This week marks Resolution’s annual “</w:t>
      </w:r>
      <w:r w:rsidRPr="003358F0">
        <w:rPr>
          <w:rFonts w:ascii="Arial" w:hAnsi="Arial" w:cs="Arial"/>
          <w:sz w:val="22"/>
          <w:szCs w:val="22"/>
        </w:rPr>
        <w:t>G</w:t>
      </w:r>
      <w:r w:rsidRPr="003358F0">
        <w:rPr>
          <w:rFonts w:ascii="Arial" w:hAnsi="Arial" w:cs="Arial"/>
          <w:sz w:val="22"/>
          <w:szCs w:val="22"/>
        </w:rPr>
        <w:t xml:space="preserve">ood </w:t>
      </w:r>
      <w:r w:rsidRPr="003358F0">
        <w:rPr>
          <w:rFonts w:ascii="Arial" w:hAnsi="Arial" w:cs="Arial"/>
          <w:sz w:val="22"/>
          <w:szCs w:val="22"/>
        </w:rPr>
        <w:t>Di</w:t>
      </w:r>
      <w:r w:rsidRPr="003358F0">
        <w:rPr>
          <w:rFonts w:ascii="Arial" w:hAnsi="Arial" w:cs="Arial"/>
          <w:sz w:val="22"/>
          <w:szCs w:val="22"/>
        </w:rPr>
        <w:t xml:space="preserve">vorce </w:t>
      </w:r>
      <w:r w:rsidRPr="003358F0">
        <w:rPr>
          <w:rFonts w:ascii="Arial" w:hAnsi="Arial" w:cs="Arial"/>
          <w:sz w:val="22"/>
          <w:szCs w:val="22"/>
        </w:rPr>
        <w:t>W</w:t>
      </w:r>
      <w:r w:rsidRPr="003358F0">
        <w:rPr>
          <w:rFonts w:ascii="Arial" w:hAnsi="Arial" w:cs="Arial"/>
          <w:sz w:val="22"/>
          <w:szCs w:val="22"/>
        </w:rPr>
        <w:t>eek”.</w:t>
      </w:r>
      <w:r w:rsidRPr="003358F0">
        <w:rPr>
          <w:rFonts w:ascii="Arial" w:hAnsi="Arial" w:cs="Arial"/>
          <w:sz w:val="22"/>
          <w:szCs w:val="22"/>
        </w:rPr>
        <w:t xml:space="preserve"> The focus this year is on Resolution’s Code of Practice which can be found here – </w:t>
      </w:r>
      <w:hyperlink r:id="rId4" w:history="1">
        <w:r w:rsidRPr="003358F0">
          <w:rPr>
            <w:rStyle w:val="Hyperlink"/>
            <w:rFonts w:ascii="Arial" w:hAnsi="Arial" w:cs="Arial"/>
            <w:sz w:val="22"/>
            <w:szCs w:val="22"/>
          </w:rPr>
          <w:t>Our Code of Practice | Resolution</w:t>
        </w:r>
      </w:hyperlink>
      <w:r w:rsidRPr="003358F0">
        <w:rPr>
          <w:rFonts w:ascii="Arial" w:hAnsi="Arial" w:cs="Arial"/>
          <w:sz w:val="22"/>
          <w:szCs w:val="22"/>
        </w:rPr>
        <w:t>. Resolution members follow the Code of Practice to ensure a constructive approach to family issues and to ensure that needs of the whole family are considered. All members sign up to the Code of Practice and are expected to complete training about using it in their day-to-day practice. Here at bbl, we are proud to say that all our solicitors</w:t>
      </w:r>
      <w:r w:rsidR="003358F0" w:rsidRPr="003358F0">
        <w:rPr>
          <w:rFonts w:ascii="Arial" w:hAnsi="Arial" w:cs="Arial"/>
          <w:sz w:val="22"/>
          <w:szCs w:val="22"/>
        </w:rPr>
        <w:t xml:space="preserve">, mediators </w:t>
      </w:r>
      <w:r w:rsidRPr="003358F0">
        <w:rPr>
          <w:rFonts w:ascii="Arial" w:hAnsi="Arial" w:cs="Arial"/>
          <w:sz w:val="22"/>
          <w:szCs w:val="22"/>
        </w:rPr>
        <w:t xml:space="preserve">and legal executives are Resolution members and are committed to supporting the code and applying it in their work. This Good Divorce Week, we are supporting Resolution’s campaign to show there is a better way to separate. We are committed to helping people resolve family issues away from court, wherever possible. </w:t>
      </w:r>
    </w:p>
    <w:p w14:paraId="555DA65C" w14:textId="261A2B48" w:rsidR="006620DE" w:rsidRPr="003358F0" w:rsidRDefault="006620DE" w:rsidP="003358F0">
      <w:pPr>
        <w:jc w:val="both"/>
        <w:rPr>
          <w:rFonts w:ascii="Arial" w:hAnsi="Arial" w:cs="Arial"/>
          <w:sz w:val="22"/>
          <w:szCs w:val="22"/>
        </w:rPr>
      </w:pPr>
      <w:r w:rsidRPr="003358F0">
        <w:rPr>
          <w:rFonts w:ascii="Arial" w:hAnsi="Arial" w:cs="Arial"/>
          <w:sz w:val="22"/>
          <w:szCs w:val="22"/>
        </w:rPr>
        <w:t xml:space="preserve">At </w:t>
      </w:r>
      <w:r w:rsidRPr="003358F0">
        <w:rPr>
          <w:rFonts w:ascii="Arial" w:hAnsi="Arial" w:cs="Arial"/>
          <w:sz w:val="22"/>
          <w:szCs w:val="22"/>
        </w:rPr>
        <w:t>bbl family law</w:t>
      </w:r>
      <w:r w:rsidRPr="003358F0">
        <w:rPr>
          <w:rFonts w:ascii="Arial" w:hAnsi="Arial" w:cs="Arial"/>
          <w:sz w:val="22"/>
          <w:szCs w:val="22"/>
        </w:rPr>
        <w:t xml:space="preserve"> we often discuss with our </w:t>
      </w:r>
      <w:proofErr w:type="gramStart"/>
      <w:r w:rsidRPr="003358F0">
        <w:rPr>
          <w:rFonts w:ascii="Arial" w:hAnsi="Arial" w:cs="Arial"/>
          <w:sz w:val="22"/>
          <w:szCs w:val="22"/>
        </w:rPr>
        <w:t>clients</w:t>
      </w:r>
      <w:proofErr w:type="gramEnd"/>
      <w:r w:rsidRPr="003358F0">
        <w:rPr>
          <w:rFonts w:ascii="Arial" w:hAnsi="Arial" w:cs="Arial"/>
          <w:sz w:val="22"/>
          <w:szCs w:val="22"/>
        </w:rPr>
        <w:t xml:space="preserve"> alternative options to </w:t>
      </w:r>
      <w:r w:rsidRPr="003358F0">
        <w:rPr>
          <w:rFonts w:ascii="Arial" w:hAnsi="Arial" w:cs="Arial"/>
          <w:sz w:val="22"/>
          <w:szCs w:val="22"/>
        </w:rPr>
        <w:t>c</w:t>
      </w:r>
      <w:r w:rsidRPr="003358F0">
        <w:rPr>
          <w:rFonts w:ascii="Arial" w:hAnsi="Arial" w:cs="Arial"/>
          <w:sz w:val="22"/>
          <w:szCs w:val="22"/>
        </w:rPr>
        <w:t>ourt (where it is appropriate to do so) which include solicitor negotiation, family mediation, family arbitration</w:t>
      </w:r>
      <w:r w:rsidRPr="003358F0">
        <w:rPr>
          <w:rFonts w:ascii="Arial" w:hAnsi="Arial" w:cs="Arial"/>
          <w:sz w:val="22"/>
          <w:szCs w:val="22"/>
        </w:rPr>
        <w:t>.</w:t>
      </w:r>
      <w:r w:rsidRPr="003358F0">
        <w:rPr>
          <w:rFonts w:ascii="Arial" w:hAnsi="Arial" w:cs="Arial"/>
          <w:sz w:val="22"/>
          <w:szCs w:val="22"/>
        </w:rPr>
        <w:t xml:space="preserve"> private FDR, collaborative law and resolving matters direct.  </w:t>
      </w:r>
    </w:p>
    <w:p w14:paraId="7B8A758B" w14:textId="2F93AF7E" w:rsidR="006620DE" w:rsidRPr="003358F0" w:rsidRDefault="006620DE" w:rsidP="003358F0">
      <w:pPr>
        <w:jc w:val="both"/>
        <w:rPr>
          <w:rFonts w:ascii="Arial" w:hAnsi="Arial" w:cs="Arial"/>
          <w:sz w:val="22"/>
          <w:szCs w:val="22"/>
        </w:rPr>
      </w:pPr>
      <w:r w:rsidRPr="003358F0">
        <w:rPr>
          <w:rFonts w:ascii="Arial" w:hAnsi="Arial" w:cs="Arial"/>
          <w:sz w:val="22"/>
          <w:szCs w:val="22"/>
        </w:rPr>
        <w:t xml:space="preserve">At </w:t>
      </w:r>
      <w:r w:rsidRPr="003358F0">
        <w:rPr>
          <w:rFonts w:ascii="Arial" w:hAnsi="Arial" w:cs="Arial"/>
          <w:sz w:val="22"/>
          <w:szCs w:val="22"/>
        </w:rPr>
        <w:t>bbl</w:t>
      </w:r>
      <w:r w:rsidRPr="003358F0">
        <w:rPr>
          <w:rFonts w:ascii="Arial" w:hAnsi="Arial" w:cs="Arial"/>
          <w:sz w:val="22"/>
          <w:szCs w:val="22"/>
        </w:rPr>
        <w:t xml:space="preserve"> mediation we also have five trained mediators, so we </w:t>
      </w:r>
      <w:r w:rsidRPr="003358F0">
        <w:rPr>
          <w:rFonts w:ascii="Arial" w:hAnsi="Arial" w:cs="Arial"/>
          <w:sz w:val="22"/>
          <w:szCs w:val="22"/>
        </w:rPr>
        <w:t>can</w:t>
      </w:r>
      <w:r w:rsidRPr="003358F0">
        <w:rPr>
          <w:rFonts w:ascii="Arial" w:hAnsi="Arial" w:cs="Arial"/>
          <w:sz w:val="22"/>
          <w:szCs w:val="22"/>
        </w:rPr>
        <w:t xml:space="preserve"> offer family mediation as a service. Our mediators are also family solicitors who also understand the law as well as being trained in mediation skills</w:t>
      </w:r>
      <w:r w:rsidR="003358F0" w:rsidRPr="003358F0">
        <w:rPr>
          <w:rFonts w:ascii="Arial" w:hAnsi="Arial" w:cs="Arial"/>
          <w:sz w:val="22"/>
          <w:szCs w:val="22"/>
        </w:rPr>
        <w:t xml:space="preserve">. </w:t>
      </w:r>
    </w:p>
    <w:p w14:paraId="001C510F" w14:textId="713831EF" w:rsidR="003358F0" w:rsidRPr="003358F0" w:rsidRDefault="003358F0" w:rsidP="003358F0">
      <w:pPr>
        <w:jc w:val="both"/>
        <w:rPr>
          <w:rFonts w:ascii="Arial" w:hAnsi="Arial" w:cs="Arial"/>
          <w:sz w:val="22"/>
          <w:szCs w:val="22"/>
        </w:rPr>
      </w:pPr>
      <w:r w:rsidRPr="003358F0">
        <w:rPr>
          <w:rFonts w:ascii="Arial" w:hAnsi="Arial" w:cs="Arial"/>
          <w:sz w:val="22"/>
          <w:szCs w:val="22"/>
        </w:rPr>
        <w:t xml:space="preserve">We are proud to support Resolution’s work promoting non-confrontational approaches to family separation. </w:t>
      </w:r>
    </w:p>
    <w:p w14:paraId="2AAE0935" w14:textId="6EE1BD7E" w:rsidR="003358F0" w:rsidRPr="003358F0" w:rsidRDefault="003358F0" w:rsidP="003358F0">
      <w:pPr>
        <w:jc w:val="both"/>
        <w:rPr>
          <w:rFonts w:ascii="Arial" w:hAnsi="Arial" w:cs="Arial"/>
          <w:sz w:val="22"/>
          <w:szCs w:val="22"/>
        </w:rPr>
      </w:pPr>
      <w:r w:rsidRPr="003358F0">
        <w:rPr>
          <w:rFonts w:ascii="Arial" w:hAnsi="Arial" w:cs="Arial"/>
          <w:sz w:val="22"/>
          <w:szCs w:val="22"/>
        </w:rPr>
        <w:t xml:space="preserve">If you would like any further information about the </w:t>
      </w:r>
      <w:proofErr w:type="gramStart"/>
      <w:r w:rsidRPr="003358F0">
        <w:rPr>
          <w:rFonts w:ascii="Arial" w:hAnsi="Arial" w:cs="Arial"/>
          <w:sz w:val="22"/>
          <w:szCs w:val="22"/>
        </w:rPr>
        <w:t>above</w:t>
      </w:r>
      <w:proofErr w:type="gramEnd"/>
      <w:r w:rsidRPr="003358F0">
        <w:rPr>
          <w:rFonts w:ascii="Arial" w:hAnsi="Arial" w:cs="Arial"/>
          <w:sz w:val="22"/>
          <w:szCs w:val="22"/>
        </w:rPr>
        <w:t xml:space="preserve"> please do get in touch by calling 01603 679050 or emailing info@bblfamilylaw.com.</w:t>
      </w:r>
    </w:p>
    <w:sectPr w:rsidR="003358F0" w:rsidRPr="003358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DE"/>
    <w:rsid w:val="003358F0"/>
    <w:rsid w:val="006620DE"/>
    <w:rsid w:val="008C4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3DC38"/>
  <w15:chartTrackingRefBased/>
  <w15:docId w15:val="{9DE82C0A-E302-4803-9977-E356EF8A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0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0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0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0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0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0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0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0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0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0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0DE"/>
    <w:rPr>
      <w:rFonts w:eastAsiaTheme="majorEastAsia" w:cstheme="majorBidi"/>
      <w:color w:val="272727" w:themeColor="text1" w:themeTint="D8"/>
    </w:rPr>
  </w:style>
  <w:style w:type="paragraph" w:styleId="Title">
    <w:name w:val="Title"/>
    <w:basedOn w:val="Normal"/>
    <w:next w:val="Normal"/>
    <w:link w:val="TitleChar"/>
    <w:uiPriority w:val="10"/>
    <w:qFormat/>
    <w:rsid w:val="00662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0DE"/>
    <w:pPr>
      <w:spacing w:before="160"/>
      <w:jc w:val="center"/>
    </w:pPr>
    <w:rPr>
      <w:i/>
      <w:iCs/>
      <w:color w:val="404040" w:themeColor="text1" w:themeTint="BF"/>
    </w:rPr>
  </w:style>
  <w:style w:type="character" w:customStyle="1" w:styleId="QuoteChar">
    <w:name w:val="Quote Char"/>
    <w:basedOn w:val="DefaultParagraphFont"/>
    <w:link w:val="Quote"/>
    <w:uiPriority w:val="29"/>
    <w:rsid w:val="006620DE"/>
    <w:rPr>
      <w:i/>
      <w:iCs/>
      <w:color w:val="404040" w:themeColor="text1" w:themeTint="BF"/>
    </w:rPr>
  </w:style>
  <w:style w:type="paragraph" w:styleId="ListParagraph">
    <w:name w:val="List Paragraph"/>
    <w:basedOn w:val="Normal"/>
    <w:uiPriority w:val="34"/>
    <w:qFormat/>
    <w:rsid w:val="006620DE"/>
    <w:pPr>
      <w:ind w:left="720"/>
      <w:contextualSpacing/>
    </w:pPr>
  </w:style>
  <w:style w:type="character" w:styleId="IntenseEmphasis">
    <w:name w:val="Intense Emphasis"/>
    <w:basedOn w:val="DefaultParagraphFont"/>
    <w:uiPriority w:val="21"/>
    <w:qFormat/>
    <w:rsid w:val="006620DE"/>
    <w:rPr>
      <w:i/>
      <w:iCs/>
      <w:color w:val="0F4761" w:themeColor="accent1" w:themeShade="BF"/>
    </w:rPr>
  </w:style>
  <w:style w:type="paragraph" w:styleId="IntenseQuote">
    <w:name w:val="Intense Quote"/>
    <w:basedOn w:val="Normal"/>
    <w:next w:val="Normal"/>
    <w:link w:val="IntenseQuoteChar"/>
    <w:uiPriority w:val="30"/>
    <w:qFormat/>
    <w:rsid w:val="006620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0DE"/>
    <w:rPr>
      <w:i/>
      <w:iCs/>
      <w:color w:val="0F4761" w:themeColor="accent1" w:themeShade="BF"/>
    </w:rPr>
  </w:style>
  <w:style w:type="character" w:styleId="IntenseReference">
    <w:name w:val="Intense Reference"/>
    <w:basedOn w:val="DefaultParagraphFont"/>
    <w:uiPriority w:val="32"/>
    <w:qFormat/>
    <w:rsid w:val="006620DE"/>
    <w:rPr>
      <w:b/>
      <w:bCs/>
      <w:smallCaps/>
      <w:color w:val="0F4761" w:themeColor="accent1" w:themeShade="BF"/>
      <w:spacing w:val="5"/>
    </w:rPr>
  </w:style>
  <w:style w:type="character" w:styleId="Hyperlink">
    <w:name w:val="Hyperlink"/>
    <w:basedOn w:val="DefaultParagraphFont"/>
    <w:uiPriority w:val="99"/>
    <w:unhideWhenUsed/>
    <w:rsid w:val="006620DE"/>
    <w:rPr>
      <w:color w:val="467886" w:themeColor="hyperlink"/>
      <w:u w:val="single"/>
    </w:rPr>
  </w:style>
  <w:style w:type="character" w:styleId="UnresolvedMention">
    <w:name w:val="Unresolved Mention"/>
    <w:basedOn w:val="DefaultParagraphFont"/>
    <w:uiPriority w:val="99"/>
    <w:semiHidden/>
    <w:unhideWhenUsed/>
    <w:rsid w:val="00662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solution.org.uk/membership/our-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233</Words>
  <Characters>1426</Characters>
  <Application>Microsoft Office Word</Application>
  <DocSecurity>0</DocSecurity>
  <Lines>29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Emerald Priscott</dc:creator>
  <cp:keywords/>
  <dc:description/>
  <cp:lastModifiedBy>Emerald Priscott</cp:lastModifiedBy>
  <cp:revision>1</cp:revision>
  <dcterms:created xsi:type="dcterms:W3CDTF">2025-11-10T10:34:00Z</dcterms:created>
  <dcterms:modified xsi:type="dcterms:W3CDTF">2025-11-10T10:52:00Z</dcterms:modified>
</cp:coreProperties>
</file>